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4B881706" w:rsidR="009F7767" w:rsidRPr="009F7767" w:rsidRDefault="00F44A7A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4A7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TCSU-L6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44A7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Record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Pr="00F44A7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ompleted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  <w:r w:rsidRPr="00F44A7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ssessments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8FDE6C5" w14:textId="4B881706" w:rsidR="009F7767" w:rsidRPr="009F7767" w:rsidRDefault="00F44A7A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44A7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TCSU-L6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F44A7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Record of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Pr="00F44A7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ompleted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  <w:r w:rsidRPr="00F44A7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ssessments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6DAB1173" w14:textId="27C4C969" w:rsidR="00F44A7A" w:rsidRPr="00F44A7A" w:rsidRDefault="00F44A7A" w:rsidP="003510AF">
      <w:pPr>
        <w:tabs>
          <w:tab w:val="right" w:leader="dot" w:pos="6521"/>
          <w:tab w:val="left" w:pos="7230"/>
          <w:tab w:val="right" w:leader="dot" w:pos="9639"/>
        </w:tabs>
        <w:spacing w:before="240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F44A7A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Candidate’s name: </w:t>
      </w:r>
    </w:p>
    <w:p w14:paraId="56C96DC6" w14:textId="77777777" w:rsidR="00F44A7A" w:rsidRPr="00F44A7A" w:rsidRDefault="00F44A7A" w:rsidP="00F44A7A">
      <w:pPr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</w:p>
    <w:p w14:paraId="785BA1D1" w14:textId="73ABD4A8" w:rsidR="00F44A7A" w:rsidRDefault="00F44A7A" w:rsidP="00F44A7A">
      <w:pPr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F44A7A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Tutor’s name: </w:t>
      </w:r>
    </w:p>
    <w:p w14:paraId="220A2CBD" w14:textId="77777777" w:rsidR="003510AF" w:rsidRPr="00F44A7A" w:rsidRDefault="003510AF" w:rsidP="00F44A7A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tbl>
      <w:tblPr>
        <w:tblW w:w="10065" w:type="dxa"/>
        <w:tblInd w:w="-5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1E0" w:firstRow="1" w:lastRow="1" w:firstColumn="1" w:lastColumn="1" w:noHBand="0" w:noVBand="0"/>
      </w:tblPr>
      <w:tblGrid>
        <w:gridCol w:w="6000"/>
        <w:gridCol w:w="1938"/>
        <w:gridCol w:w="2127"/>
      </w:tblGrid>
      <w:tr w:rsidR="00F44A7A" w:rsidRPr="00F44A7A" w14:paraId="5510CF4F" w14:textId="77777777" w:rsidTr="00F44A7A">
        <w:trPr>
          <w:cantSplit/>
        </w:trPr>
        <w:tc>
          <w:tcPr>
            <w:tcW w:w="6000" w:type="dxa"/>
            <w:shd w:val="clear" w:color="auto" w:fill="E7E6E6" w:themeFill="background2"/>
          </w:tcPr>
          <w:p w14:paraId="6E5BD75E" w14:textId="77777777" w:rsidR="00F44A7A" w:rsidRPr="00F44A7A" w:rsidRDefault="00F44A7A" w:rsidP="00F44A7A">
            <w:pPr>
              <w:keepNext/>
              <w:spacing w:before="120" w:after="120"/>
              <w:outlineLvl w:val="7"/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lang w:eastAsia="en-US"/>
              </w:rPr>
              <w:t>Documents</w:t>
            </w:r>
          </w:p>
        </w:tc>
        <w:tc>
          <w:tcPr>
            <w:tcW w:w="1938" w:type="dxa"/>
            <w:shd w:val="clear" w:color="auto" w:fill="E7E6E6" w:themeFill="background2"/>
          </w:tcPr>
          <w:p w14:paraId="54622882" w14:textId="77777777" w:rsidR="00F44A7A" w:rsidRPr="00F44A7A" w:rsidRDefault="00F44A7A" w:rsidP="00F44A7A">
            <w:pPr>
              <w:keepNext/>
              <w:spacing w:before="120" w:after="120"/>
              <w:outlineLvl w:val="7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Tutor signature and date</w:t>
            </w:r>
          </w:p>
        </w:tc>
        <w:tc>
          <w:tcPr>
            <w:tcW w:w="2127" w:type="dxa"/>
            <w:shd w:val="clear" w:color="auto" w:fill="E7E6E6" w:themeFill="background2"/>
          </w:tcPr>
          <w:p w14:paraId="54B8EAB4" w14:textId="77777777" w:rsidR="00F44A7A" w:rsidRPr="00F44A7A" w:rsidRDefault="00F44A7A" w:rsidP="00F44A7A">
            <w:pPr>
              <w:keepNext/>
              <w:spacing w:before="120" w:after="12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Trainee signature and date</w:t>
            </w:r>
          </w:p>
        </w:tc>
      </w:tr>
      <w:tr w:rsidR="00F44A7A" w:rsidRPr="00F44A7A" w14:paraId="1A1AB62F" w14:textId="77777777" w:rsidTr="00F44A7A">
        <w:trPr>
          <w:cantSplit/>
        </w:trPr>
        <w:tc>
          <w:tcPr>
            <w:tcW w:w="6000" w:type="dxa"/>
          </w:tcPr>
          <w:p w14:paraId="00EDF454" w14:textId="77777777" w:rsidR="00F44A7A" w:rsidRPr="00F44A7A" w:rsidRDefault="00F44A7A" w:rsidP="00F44A7A">
            <w:pPr>
              <w:spacing w:before="120" w:after="60"/>
              <w:rPr>
                <w:rFonts w:asciiTheme="minorHAnsi" w:hAnsiTheme="minorHAnsi" w:cstheme="minorHAnsi"/>
                <w:iCs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iCs/>
                <w:color w:val="3B3838" w:themeColor="background2" w:themeShade="40"/>
                <w:lang w:eastAsia="en-US"/>
              </w:rPr>
              <w:t>Learning Review</w:t>
            </w:r>
          </w:p>
        </w:tc>
        <w:tc>
          <w:tcPr>
            <w:tcW w:w="1938" w:type="dxa"/>
          </w:tcPr>
          <w:p w14:paraId="43C2D9D6" w14:textId="77777777" w:rsidR="00F44A7A" w:rsidRPr="00F44A7A" w:rsidRDefault="00F44A7A" w:rsidP="00F44A7A">
            <w:pPr>
              <w:spacing w:before="120" w:after="40"/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252BBDBD" w14:textId="77777777" w:rsidR="00F44A7A" w:rsidRPr="00F44A7A" w:rsidRDefault="00F44A7A" w:rsidP="00F44A7A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598373F5" w14:textId="77777777" w:rsidTr="00F44A7A">
        <w:trPr>
          <w:cantSplit/>
        </w:trPr>
        <w:tc>
          <w:tcPr>
            <w:tcW w:w="6000" w:type="dxa"/>
          </w:tcPr>
          <w:p w14:paraId="0DCBD73C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iCs/>
                <w:color w:val="3B3838" w:themeColor="background2" w:themeShade="40"/>
                <w:lang w:eastAsia="en-US"/>
              </w:rPr>
              <w:t xml:space="preserve">Supervisee record </w:t>
            </w:r>
            <w:r w:rsidRPr="00F44A7A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– 15 hours</w:t>
            </w:r>
            <w:r w:rsidRPr="00F44A7A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 xml:space="preserve"> </w:t>
            </w:r>
          </w:p>
        </w:tc>
        <w:tc>
          <w:tcPr>
            <w:tcW w:w="1938" w:type="dxa"/>
          </w:tcPr>
          <w:p w14:paraId="600CC813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65647258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6EDFD294" w14:textId="77777777" w:rsidTr="00F44A7A">
        <w:trPr>
          <w:cantSplit/>
        </w:trPr>
        <w:tc>
          <w:tcPr>
            <w:tcW w:w="6000" w:type="dxa"/>
          </w:tcPr>
          <w:p w14:paraId="23045D9D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Supervisory supervision record – 5 hours </w:t>
            </w:r>
          </w:p>
        </w:tc>
        <w:tc>
          <w:tcPr>
            <w:tcW w:w="1938" w:type="dxa"/>
          </w:tcPr>
          <w:p w14:paraId="7988212E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766DD70C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3EA70F16" w14:textId="77777777" w:rsidTr="00F44A7A">
        <w:trPr>
          <w:cantSplit/>
        </w:trPr>
        <w:tc>
          <w:tcPr>
            <w:tcW w:w="6000" w:type="dxa"/>
          </w:tcPr>
          <w:p w14:paraId="1B9E7546" w14:textId="77777777" w:rsidR="00F44A7A" w:rsidRPr="00F44A7A" w:rsidRDefault="00F44A7A" w:rsidP="00F44A7A">
            <w:pPr>
              <w:spacing w:before="120" w:after="60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>Assignment 1 (2,500 words)</w:t>
            </w:r>
          </w:p>
          <w:p w14:paraId="2905BB7F" w14:textId="77777777" w:rsidR="00F44A7A" w:rsidRPr="00F44A7A" w:rsidRDefault="00F44A7A" w:rsidP="00F44A7A">
            <w:pPr>
              <w:spacing w:before="120" w:after="60"/>
              <w:rPr>
                <w:rFonts w:asciiTheme="minorHAnsi" w:hAnsiTheme="minorHAnsi" w:cstheme="minorHAnsi"/>
                <w:iCs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 xml:space="preserve">Assignment 2 </w:t>
            </w:r>
            <w:r w:rsidRPr="00F44A7A"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  <w:t>(2,500 words)</w:t>
            </w:r>
          </w:p>
        </w:tc>
        <w:tc>
          <w:tcPr>
            <w:tcW w:w="1938" w:type="dxa"/>
          </w:tcPr>
          <w:p w14:paraId="5BF6D266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26F27609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1D24D399" w14:textId="77777777" w:rsidTr="00F44A7A">
        <w:trPr>
          <w:cantSplit/>
        </w:trPr>
        <w:tc>
          <w:tcPr>
            <w:tcW w:w="6000" w:type="dxa"/>
          </w:tcPr>
          <w:p w14:paraId="29FA9456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Self-Review – practice and learning (approx. 1,000 words) </w:t>
            </w:r>
          </w:p>
        </w:tc>
        <w:tc>
          <w:tcPr>
            <w:tcW w:w="1938" w:type="dxa"/>
          </w:tcPr>
          <w:p w14:paraId="0D197CD0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25D5FBAD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107BEA7F" w14:textId="77777777" w:rsidTr="00F44A7A">
        <w:trPr>
          <w:cantSplit/>
        </w:trPr>
        <w:tc>
          <w:tcPr>
            <w:tcW w:w="6000" w:type="dxa"/>
            <w:shd w:val="clear" w:color="auto" w:fill="E7E6E6" w:themeFill="background2"/>
          </w:tcPr>
          <w:p w14:paraId="28D64D74" w14:textId="77777777" w:rsidR="00F44A7A" w:rsidRPr="00F44A7A" w:rsidRDefault="00F44A7A" w:rsidP="00F44A7A">
            <w:pPr>
              <w:spacing w:before="120" w:after="120"/>
              <w:outlineLvl w:val="5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Tutor observation</w:t>
            </w:r>
          </w:p>
        </w:tc>
        <w:tc>
          <w:tcPr>
            <w:tcW w:w="1938" w:type="dxa"/>
            <w:shd w:val="clear" w:color="auto" w:fill="E7E6E6" w:themeFill="background2"/>
          </w:tcPr>
          <w:p w14:paraId="40662FCF" w14:textId="77777777" w:rsidR="00F44A7A" w:rsidRPr="00F44A7A" w:rsidRDefault="00F44A7A" w:rsidP="00F44A7A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2B44FBC8" w14:textId="77777777" w:rsidR="00F44A7A" w:rsidRPr="00F44A7A" w:rsidRDefault="00F44A7A" w:rsidP="00F44A7A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5EAF19D7" w14:textId="77777777" w:rsidTr="00F44A7A">
        <w:trPr>
          <w:cantSplit/>
        </w:trPr>
        <w:tc>
          <w:tcPr>
            <w:tcW w:w="6000" w:type="dxa"/>
          </w:tcPr>
          <w:p w14:paraId="7CDFBE82" w14:textId="26482849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1 tutor-observed skills assessment – 30-minute session (preferably audio/video recorded for optional trainee review)</w:t>
            </w:r>
          </w:p>
        </w:tc>
        <w:tc>
          <w:tcPr>
            <w:tcW w:w="1938" w:type="dxa"/>
          </w:tcPr>
          <w:p w14:paraId="2E9C8028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44ED4CFB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2CD6CF40" w14:textId="77777777" w:rsidTr="00F44A7A">
        <w:trPr>
          <w:cantSplit/>
        </w:trPr>
        <w:tc>
          <w:tcPr>
            <w:tcW w:w="6000" w:type="dxa"/>
          </w:tcPr>
          <w:p w14:paraId="7E7F3314" w14:textId="7A98982E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1 case presentation (with group supervision) </w:t>
            </w:r>
          </w:p>
        </w:tc>
        <w:tc>
          <w:tcPr>
            <w:tcW w:w="1938" w:type="dxa"/>
          </w:tcPr>
          <w:p w14:paraId="70D78EA2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1887CD2C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38EF522C" w14:textId="77777777" w:rsidTr="00F44A7A">
        <w:trPr>
          <w:cantSplit/>
        </w:trPr>
        <w:tc>
          <w:tcPr>
            <w:tcW w:w="6000" w:type="dxa"/>
          </w:tcPr>
          <w:p w14:paraId="47D9A1EA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Tutor feedback reports on skills and group work – workplace simulations</w:t>
            </w:r>
          </w:p>
        </w:tc>
        <w:tc>
          <w:tcPr>
            <w:tcW w:w="1938" w:type="dxa"/>
          </w:tcPr>
          <w:p w14:paraId="03257BC8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500A5F1A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16AB53C6" w14:textId="77777777" w:rsidTr="00F44A7A">
        <w:trPr>
          <w:cantSplit/>
        </w:trPr>
        <w:tc>
          <w:tcPr>
            <w:tcW w:w="6000" w:type="dxa"/>
            <w:shd w:val="clear" w:color="auto" w:fill="E7E6E6" w:themeFill="background2"/>
          </w:tcPr>
          <w:p w14:paraId="503037C7" w14:textId="77777777" w:rsidR="00F44A7A" w:rsidRPr="00F44A7A" w:rsidRDefault="00F44A7A" w:rsidP="00F44A7A">
            <w:pPr>
              <w:keepNext/>
              <w:spacing w:before="120" w:after="12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Testimony</w:t>
            </w:r>
          </w:p>
        </w:tc>
        <w:tc>
          <w:tcPr>
            <w:tcW w:w="1938" w:type="dxa"/>
            <w:shd w:val="clear" w:color="auto" w:fill="E7E6E6" w:themeFill="background2"/>
          </w:tcPr>
          <w:p w14:paraId="64D8A64E" w14:textId="77777777" w:rsidR="00F44A7A" w:rsidRPr="00F44A7A" w:rsidRDefault="00F44A7A" w:rsidP="00F44A7A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6670F672" w14:textId="77777777" w:rsidR="00F44A7A" w:rsidRPr="00F44A7A" w:rsidRDefault="00F44A7A" w:rsidP="00F44A7A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2F8CB8F1" w14:textId="77777777" w:rsidTr="00F44A7A">
        <w:trPr>
          <w:cantSplit/>
        </w:trPr>
        <w:tc>
          <w:tcPr>
            <w:tcW w:w="6000" w:type="dxa"/>
          </w:tcPr>
          <w:p w14:paraId="45B99D09" w14:textId="26F3A323" w:rsidR="00F44A7A" w:rsidRPr="00F44A7A" w:rsidRDefault="00F44A7A" w:rsidP="00F44A7A">
            <w:pPr>
              <w:spacing w:before="120" w:after="40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 xml:space="preserve">1 supervisor’s report </w:t>
            </w:r>
          </w:p>
        </w:tc>
        <w:tc>
          <w:tcPr>
            <w:tcW w:w="1938" w:type="dxa"/>
          </w:tcPr>
          <w:p w14:paraId="7CCA2E65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7362C782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44A7A" w:rsidRPr="00F44A7A" w14:paraId="450D7249" w14:textId="77777777" w:rsidTr="00F44A7A">
        <w:trPr>
          <w:cantSplit/>
        </w:trPr>
        <w:tc>
          <w:tcPr>
            <w:tcW w:w="6000" w:type="dxa"/>
          </w:tcPr>
          <w:p w14:paraId="449FD2FD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44A7A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Peer feedback reports on skills and group work</w:t>
            </w:r>
          </w:p>
        </w:tc>
        <w:tc>
          <w:tcPr>
            <w:tcW w:w="1938" w:type="dxa"/>
          </w:tcPr>
          <w:p w14:paraId="426DFACB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7" w:type="dxa"/>
          </w:tcPr>
          <w:p w14:paraId="103B1125" w14:textId="77777777" w:rsidR="00F44A7A" w:rsidRPr="00F44A7A" w:rsidRDefault="00F44A7A" w:rsidP="00F44A7A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01C83729" w14:textId="7BBDC199" w:rsidR="006A57CD" w:rsidRPr="00F44A7A" w:rsidRDefault="006A57CD" w:rsidP="006A57CD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F44A7A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FC56" w14:textId="77777777" w:rsidR="00252569" w:rsidRDefault="00252569" w:rsidP="0040055F">
      <w:r>
        <w:separator/>
      </w:r>
    </w:p>
  </w:endnote>
  <w:endnote w:type="continuationSeparator" w:id="0">
    <w:p w14:paraId="43359656" w14:textId="77777777" w:rsidR="00252569" w:rsidRDefault="00252569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9264" w14:textId="77777777" w:rsidR="00252569" w:rsidRDefault="00252569" w:rsidP="0040055F">
      <w:r>
        <w:separator/>
      </w:r>
    </w:p>
  </w:footnote>
  <w:footnote w:type="continuationSeparator" w:id="0">
    <w:p w14:paraId="4AEF103A" w14:textId="77777777" w:rsidR="00252569" w:rsidRDefault="00252569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05517"/>
    <w:rsid w:val="00102C3F"/>
    <w:rsid w:val="00252569"/>
    <w:rsid w:val="0028166F"/>
    <w:rsid w:val="002F4B34"/>
    <w:rsid w:val="003510AF"/>
    <w:rsid w:val="0040055F"/>
    <w:rsid w:val="00415514"/>
    <w:rsid w:val="004B1702"/>
    <w:rsid w:val="00656EED"/>
    <w:rsid w:val="0068034A"/>
    <w:rsid w:val="006A57CD"/>
    <w:rsid w:val="00945658"/>
    <w:rsid w:val="009F7767"/>
    <w:rsid w:val="00B55FB0"/>
    <w:rsid w:val="00BB2C5D"/>
    <w:rsid w:val="00F323C5"/>
    <w:rsid w:val="00F44A7A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55FB0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9A0AB-B555-4517-ACF5-C3FE280B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TCSU-L6 Record of Completed Assessments</dc:title>
  <dc:subject/>
  <dc:creator>Jackie Rice</dc:creator>
  <cp:keywords/>
  <dc:description/>
  <cp:lastModifiedBy>Natalie Burford</cp:lastModifiedBy>
  <cp:revision>6</cp:revision>
  <dcterms:created xsi:type="dcterms:W3CDTF">2020-07-06T09:40:00Z</dcterms:created>
  <dcterms:modified xsi:type="dcterms:W3CDTF">2024-08-08T09:09:00Z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